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Montserrat" w:hAnsi="Montserrat"/>
          <w:b/>
          <w:bCs/>
          <w:color w:val="333333"/>
          <w:sz w:val="32"/>
          <w:szCs w:val="32"/>
        </w:rPr>
      </w:pPr>
      <w:r>
        <w:rPr>
          <w:rFonts w:ascii="Montserrat" w:hAnsi="Montserrat"/>
          <w:b/>
          <w:bCs/>
          <w:color w:val="333333"/>
          <w:sz w:val="32"/>
          <w:szCs w:val="32"/>
        </w:rPr>
        <w:t xml:space="preserve">Возврат товаров</w:t>
      </w:r>
      <w:r>
        <w:rPr>
          <w:rFonts w:ascii="Montserrat" w:hAnsi="Montserrat"/>
          <w:b/>
          <w:bCs/>
          <w:color w:val="333333"/>
          <w:sz w:val="32"/>
          <w:szCs w:val="32"/>
        </w:rPr>
      </w:r>
      <w:r>
        <w:rPr>
          <w:rFonts w:ascii="Montserrat" w:hAnsi="Montserrat"/>
          <w:b/>
          <w:bCs/>
          <w:color w:val="333333"/>
          <w:sz w:val="32"/>
          <w:szCs w:val="32"/>
        </w:rPr>
      </w:r>
    </w:p>
    <w:p>
      <w:pPr>
        <w:rPr>
          <w:rFonts w:ascii="Montserrat" w:hAnsi="Montserrat"/>
          <w:color w:val="333333"/>
          <w:sz w:val="24"/>
          <w:szCs w:val="24"/>
        </w:rPr>
      </w:pPr>
      <w:r>
        <w:rPr>
          <w:rFonts w:ascii="Montserrat" w:hAnsi="Montserrat"/>
          <w:b/>
          <w:bCs/>
          <w:color w:val="333333"/>
          <w:sz w:val="24"/>
          <w:szCs w:val="24"/>
        </w:rPr>
        <w:t xml:space="preserve">Н</w:t>
      </w:r>
      <w:r>
        <w:rPr>
          <w:rFonts w:ascii="Montserrat" w:hAnsi="Montserrat"/>
          <w:b/>
          <w:bCs/>
          <w:color w:val="333333"/>
          <w:sz w:val="24"/>
          <w:szCs w:val="24"/>
        </w:rPr>
        <w:t xml:space="preserve">адлежащего качества</w:t>
      </w:r>
      <w:r>
        <w:rPr>
          <w:rFonts w:ascii="Montserrat" w:hAnsi="Montserrat"/>
          <w:b/>
          <w:bCs/>
          <w:color w:val="333333"/>
          <w:sz w:val="24"/>
          <w:szCs w:val="24"/>
        </w:rPr>
        <w:t xml:space="preserve">:</w:t>
      </w:r>
      <w:r>
        <w:rPr>
          <w:rFonts w:ascii="Montserrat" w:hAnsi="Montserrat"/>
          <w:color w:val="333333"/>
          <w:sz w:val="24"/>
          <w:szCs w:val="24"/>
        </w:rPr>
      </w:r>
    </w:p>
    <w:p>
      <w:pPr>
        <w:pStyle w:val="630"/>
        <w:numPr>
          <w:ilvl w:val="0"/>
          <w:numId w:val="3"/>
        </w:numPr>
        <w:spacing w:before="0" w:beforeAutospacing="0" w:after="0" w:afterAutospacing="0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Для физических лиц, не являющихся индивидуальными предпринимателями, возврат товаров, которые не подошли по каким-то причинам и не содержат дефектов осуществляется в соответствии с пунктом 7 «Условия возврата и обмена товара» </w:t>
      </w:r>
      <w:hyperlink r:id="rId9" w:tooltip="https://www.solarblock.ru/docs/dogovor-oferta-kupli-prodazhi-dlya-fizicheskih-lic.docx" w:history="1">
        <w:r>
          <w:rPr>
            <w:rStyle w:val="629"/>
            <w:rFonts w:ascii="Montserrat" w:hAnsi="Montserrat"/>
            <w:color w:val="ff0000"/>
            <w:sz w:val="20"/>
            <w:szCs w:val="20"/>
            <w:highlight w:val="none"/>
          </w:rPr>
          <w:t xml:space="preserve">публичного договора</w:t>
        </w:r>
      </w:hyperlink>
      <w:r>
        <w:rPr>
          <w:rStyle w:val="629"/>
          <w:rFonts w:ascii="Montserrat" w:hAnsi="Montserrat"/>
          <w:color w:val="ff0000"/>
          <w:sz w:val="20"/>
          <w:szCs w:val="20"/>
          <w:highlight w:val="none"/>
        </w:rPr>
        <w:t xml:space="preserve"> </w:t>
      </w:r>
      <w:hyperlink r:id="rId10" w:tooltip="https://www.uniondelta.ru/upload/dogovor-publichny.pdf" w:history="1">
        <w:r>
          <w:rPr>
            <w:rStyle w:val="629"/>
            <w:rFonts w:ascii="Montserrat" w:hAnsi="Montserrat"/>
            <w:color w:val="ff0000"/>
            <w:sz w:val="20"/>
            <w:szCs w:val="20"/>
            <w:highlight w:val="none"/>
          </w:rPr>
          <w:t xml:space="preserve">для физических лиц</w:t>
        </w:r>
      </w:hyperlink>
      <w:r>
        <w:rPr>
          <w:rFonts w:ascii="Montserrat" w:hAnsi="Montserrat"/>
          <w:color w:val="333333"/>
          <w:sz w:val="20"/>
          <w:szCs w:val="20"/>
        </w:rPr>
        <w:t xml:space="preserve">.</w:t>
      </w:r>
      <w:r>
        <w:rPr>
          <w:rFonts w:ascii="Montserrat" w:hAnsi="Montserrat"/>
          <w:color w:val="333333"/>
          <w:sz w:val="20"/>
          <w:szCs w:val="20"/>
        </w:rPr>
        <w:t xml:space="preserve"> 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pStyle w:val="630"/>
        <w:spacing w:before="0" w:beforeAutospacing="0" w:after="150" w:afterAutospacing="0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</w:r>
      <w:r>
        <w:rPr>
          <w:rFonts w:ascii="Montserrat" w:hAnsi="Montserrat"/>
          <w:color w:val="333333"/>
          <w:sz w:val="20"/>
          <w:szCs w:val="20"/>
        </w:rPr>
      </w:r>
    </w:p>
    <w:p>
      <w:pPr>
        <w:pStyle w:val="630"/>
        <w:spacing w:before="0" w:beforeAutospacing="0" w:after="150" w:afterAutospacing="0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Вернуть товар можно, если: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numPr>
          <w:ilvl w:val="0"/>
          <w:numId w:val="1"/>
        </w:numPr>
        <w:spacing w:after="30" w:line="240" w:lineRule="auto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прошло не более 14 календарных дней с даты получения товара;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numPr>
          <w:ilvl w:val="0"/>
          <w:numId w:val="1"/>
        </w:numPr>
        <w:spacing w:after="30" w:line="240" w:lineRule="auto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у товара отсутствуют следы использования и дефекты;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numPr>
          <w:ilvl w:val="0"/>
          <w:numId w:val="1"/>
        </w:numPr>
        <w:spacing w:after="30" w:line="240" w:lineRule="auto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товар приобретен не на метраж;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numPr>
          <w:ilvl w:val="0"/>
          <w:numId w:val="1"/>
        </w:numPr>
        <w:spacing w:after="30" w:line="240" w:lineRule="auto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у товара сохранен товарный вид;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numPr>
          <w:ilvl w:val="0"/>
          <w:numId w:val="1"/>
        </w:numPr>
        <w:spacing w:after="0" w:line="240" w:lineRule="auto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заводская упаковка не повреждена.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numPr>
          <w:ilvl w:val="0"/>
          <w:numId w:val="2"/>
        </w:numPr>
        <w:spacing w:after="30" w:line="240" w:lineRule="auto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вместе с товаром необходимо передать документы, подтверждающие покупку (чек, квитанция, накладная и т.п.). Данное условие</w:t>
      </w:r>
      <w:r>
        <w:rPr>
          <w:rFonts w:ascii="Montserrat" w:hAnsi="Montserrat"/>
          <w:color w:val="333333"/>
          <w:sz w:val="20"/>
          <w:szCs w:val="20"/>
        </w:rPr>
        <w:t xml:space="preserve"> направлено исключительно на идентификацию покупки и достижение наиболее полного и оперативного рассмотрения заявления на возврат. Само по себе отсутствие документа, подтверждающего покупку, не является основанием для отказа в возврате и/или замене товара;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numPr>
          <w:ilvl w:val="0"/>
          <w:numId w:val="2"/>
        </w:numPr>
        <w:spacing w:after="30" w:line="240" w:lineRule="auto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одновременно с товаром передается заявление на возврат товара, составленное в письменном виде с подписью покупателя;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numPr>
          <w:ilvl w:val="0"/>
          <w:numId w:val="2"/>
        </w:numPr>
        <w:spacing w:after="30" w:line="240" w:lineRule="auto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возврат товара осуществляется силами и за счет покупателя до адреса продавца, указанного в пункте 10 публичного договора;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numPr>
          <w:ilvl w:val="0"/>
          <w:numId w:val="2"/>
        </w:numPr>
        <w:spacing w:after="30" w:line="240" w:lineRule="auto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при обнаружении следов использования продавец имеет право отказать в возврате денежных средств;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numPr>
          <w:ilvl w:val="0"/>
          <w:numId w:val="2"/>
        </w:numPr>
        <w:spacing w:after="30" w:line="240" w:lineRule="auto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в случае, если отсутствует альтернативный товар в продаже у продавца, покупатель вправе получить денежные средства, уплаченные за товар в течение 3 рабочих дней с момента получения продавцом возвращаемого товара и соответствующего заявления.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pStyle w:val="630"/>
        <w:spacing w:before="0" w:beforeAutospacing="0" w:after="0" w:afterAutospacing="0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</w:r>
      <w:r>
        <w:rPr>
          <w:rFonts w:ascii="Montserrat" w:hAnsi="Montserrat"/>
          <w:color w:val="333333"/>
          <w:sz w:val="20"/>
          <w:szCs w:val="20"/>
        </w:rPr>
      </w:r>
    </w:p>
    <w:p>
      <w:pPr>
        <w:pStyle w:val="630"/>
        <w:spacing w:before="0" w:beforeAutospacing="0" w:after="0" w:afterAutospacing="0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Подробные условия возврата товара указаны в </w:t>
      </w:r>
      <w:hyperlink r:id="rId11" w:tooltip="https://www.solarblock.ru/docs/dogovor-oferta-kupli-prodazhi-dlya-fizicheskih-lic.docx" w:history="1">
        <w:r>
          <w:rPr>
            <w:rStyle w:val="629"/>
            <w:rFonts w:ascii="Montserrat" w:hAnsi="Montserrat"/>
            <w:color w:val="ff0000"/>
            <w:sz w:val="20"/>
            <w:szCs w:val="20"/>
          </w:rPr>
          <w:t xml:space="preserve">публичном договоре для физических лиц</w:t>
        </w:r>
      </w:hyperlink>
      <w:r>
        <w:rPr>
          <w:rFonts w:ascii="Montserrat" w:hAnsi="Montserrat"/>
          <w:color w:val="333333"/>
          <w:sz w:val="20"/>
          <w:szCs w:val="20"/>
        </w:rPr>
        <w:t xml:space="preserve">.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0"/>
        <w:numPr>
          <w:ilvl w:val="0"/>
          <w:numId w:val="3"/>
        </w:numPr>
        <w:spacing w:before="0" w:beforeAutospacing="0" w:after="150" w:afterAutospacing="0"/>
        <w:shd w:val="clear" w:color="auto" w:fill="ffffff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Возврат качественного товара для юридических и индивидуальных предпринимателей не предусмотрен, если иное не установлено договором поставки.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spacing w:after="0" w:line="240" w:lineRule="auto"/>
        <w:rPr>
          <w:rFonts w:ascii="Montserrat" w:hAnsi="Montserrat" w:eastAsia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333333"/>
          <w:sz w:val="24"/>
          <w:szCs w:val="24"/>
          <w:lang w:eastAsia="ru-RU"/>
        </w:rPr>
        <w:t xml:space="preserve">Н</w:t>
      </w:r>
      <w:r>
        <w:rPr>
          <w:rFonts w:ascii="Montserrat" w:hAnsi="Montserrat" w:eastAsia="Times New Roman" w:cs="Times New Roman"/>
          <w:b/>
          <w:bCs/>
          <w:color w:val="333333"/>
          <w:sz w:val="24"/>
          <w:szCs w:val="24"/>
          <w:lang w:eastAsia="ru-RU"/>
        </w:rPr>
        <w:t xml:space="preserve">енадлежащего качества</w:t>
      </w:r>
      <w:r>
        <w:rPr>
          <w:rFonts w:ascii="Montserrat" w:hAnsi="Montserrat" w:eastAsia="Times New Roman" w:cs="Times New Roman"/>
          <w:b/>
          <w:bCs/>
          <w:color w:val="333333"/>
          <w:sz w:val="24"/>
          <w:szCs w:val="24"/>
          <w:lang w:eastAsia="ru-RU"/>
        </w:rPr>
        <w:t xml:space="preserve">:</w:t>
      </w:r>
      <w:r>
        <w:rPr>
          <w:rFonts w:ascii="Montserrat" w:hAnsi="Montserrat" w:eastAsia="Times New Roman" w:cs="Times New Roman"/>
          <w:b/>
          <w:bCs/>
          <w:color w:val="333333"/>
          <w:sz w:val="24"/>
          <w:szCs w:val="24"/>
          <w:lang w:eastAsia="ru-RU"/>
        </w:rPr>
      </w:r>
    </w:p>
    <w:p>
      <w:pPr>
        <w:spacing w:after="0" w:line="240" w:lineRule="auto"/>
        <w:rPr>
          <w:rFonts w:ascii="Montserrat" w:hAnsi="Montserrat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Montserrat" w:hAnsi="Montserrat" w:eastAsia="Times New Roman" w:cs="Times New Roman"/>
          <w:color w:val="333333"/>
          <w:sz w:val="24"/>
          <w:szCs w:val="24"/>
          <w:lang w:eastAsia="ru-RU"/>
        </w:rPr>
      </w:r>
      <w:r>
        <w:rPr>
          <w:rFonts w:ascii="Montserrat" w:hAnsi="Montserrat" w:eastAsia="Times New Roman" w:cs="Times New Roman"/>
          <w:color w:val="333333"/>
          <w:sz w:val="24"/>
          <w:szCs w:val="24"/>
          <w:lang w:eastAsia="ru-RU"/>
        </w:rPr>
      </w:r>
    </w:p>
    <w:p>
      <w:pPr>
        <w:pStyle w:val="631"/>
        <w:numPr>
          <w:ilvl w:val="0"/>
          <w:numId w:val="4"/>
        </w:numPr>
        <w:rPr>
          <w:rFonts w:ascii="Montserrat" w:hAnsi="Montserrat"/>
          <w:color w:val="333333"/>
          <w:sz w:val="20"/>
          <w:szCs w:val="20"/>
          <w:shd w:val="clear" w:color="auto" w:fill="ffffff"/>
        </w:rPr>
      </w:pPr>
      <w:r>
        <w:rPr>
          <w:rFonts w:ascii="Montserrat" w:hAnsi="Montserrat"/>
          <w:color w:val="333333"/>
          <w:sz w:val="20"/>
          <w:szCs w:val="20"/>
          <w:shd w:val="clear" w:color="auto" w:fill="ffffff"/>
        </w:rPr>
        <w:t xml:space="preserve">Если в течение гарантийного срока товара были обнаружены недостатки, то покупатель </w:t>
      </w:r>
      <w:r>
        <w:rPr>
          <w:rFonts w:ascii="Montserrat" w:hAnsi="Montserrat"/>
          <w:color w:val="333333"/>
          <w:sz w:val="20"/>
          <w:szCs w:val="20"/>
          <w:shd w:val="clear" w:color="auto" w:fill="ffffff"/>
        </w:rPr>
        <w:t xml:space="preserve">физическое лицо </w:t>
      </w:r>
      <w:r>
        <w:rPr>
          <w:rFonts w:ascii="Montserrat" w:hAnsi="Montserrat"/>
          <w:color w:val="333333"/>
          <w:sz w:val="20"/>
          <w:szCs w:val="20"/>
          <w:shd w:val="clear" w:color="auto" w:fill="ffffff"/>
        </w:rPr>
        <w:t xml:space="preserve">вправе предъявить требование продавцу в соответствии с </w:t>
      </w:r>
      <w:hyperlink r:id="rId12" w:tooltip="https://www.solarblock.ru/docs/obshchie-pravila-rassmotreniya-reklamacij-po-kachestvu-plenochnogo-pokrytiya.docx" w:history="1">
        <w:r>
          <w:rPr>
            <w:rStyle w:val="629"/>
            <w:rFonts w:ascii="Montserrat" w:hAnsi="Montserrat"/>
            <w:color w:val="ff0000"/>
            <w:sz w:val="20"/>
            <w:szCs w:val="20"/>
            <w:shd w:val="clear" w:color="auto" w:fill="ffffff"/>
          </w:rPr>
          <w:t xml:space="preserve">регламентом предъявления претензий</w:t>
        </w:r>
      </w:hyperlink>
      <w:r>
        <w:rPr>
          <w:rFonts w:ascii="Montserrat" w:hAnsi="Montserrat"/>
          <w:color w:val="333333"/>
          <w:sz w:val="20"/>
          <w:szCs w:val="20"/>
          <w:shd w:val="clear" w:color="auto" w:fill="ffffff"/>
        </w:rPr>
        <w:t xml:space="preserve">.</w:t>
      </w:r>
      <w:r>
        <w:rPr>
          <w:rFonts w:ascii="Montserrat" w:hAnsi="Montserrat"/>
          <w:color w:val="333333"/>
          <w:sz w:val="20"/>
          <w:szCs w:val="20"/>
          <w:shd w:val="clear" w:color="auto" w:fill="ffffff"/>
        </w:rPr>
      </w:r>
    </w:p>
    <w:p>
      <w:pPr>
        <w:pStyle w:val="630"/>
        <w:numPr>
          <w:ilvl w:val="0"/>
          <w:numId w:val="4"/>
        </w:numPr>
        <w:spacing w:before="0" w:beforeAutospacing="0" w:after="0" w:afterAutospacing="0"/>
        <w:shd w:val="clear" w:color="auto" w:fill="ffffff"/>
        <w:rPr>
          <w:rFonts w:ascii="Montserrat" w:hAnsi="Montserrat"/>
          <w:color w:val="333333"/>
          <w:sz w:val="20"/>
          <w:szCs w:val="20"/>
        </w:rPr>
      </w:pPr>
      <w:r>
        <w:rPr>
          <w:rFonts w:ascii="Montserrat" w:hAnsi="Montserrat"/>
          <w:color w:val="333333"/>
          <w:sz w:val="20"/>
          <w:szCs w:val="20"/>
        </w:rPr>
        <w:t xml:space="preserve">Юридические лица и индивидуальные предприниматели могут осуществить возврат товара в соответствии с заключенным договором поставки и претензией по качеству, составленной в соответствии с </w:t>
      </w:r>
      <w:hyperlink r:id="rId13" w:tooltip="https://www.solarblock.ru/docs/obshchie-pravila-rassmotreniya-reklamacij-po-kachestvu-plenochnogo-pokrytiya.docx" w:history="1">
        <w:r>
          <w:rPr>
            <w:rStyle w:val="629"/>
            <w:rFonts w:ascii="Montserrat" w:hAnsi="Montserrat"/>
            <w:color w:val="ff0000"/>
            <w:sz w:val="20"/>
            <w:szCs w:val="20"/>
          </w:rPr>
          <w:t xml:space="preserve">регламентом предъявления претензий</w:t>
        </w:r>
      </w:hyperlink>
      <w:r>
        <w:rPr>
          <w:rFonts w:ascii="Montserrat" w:hAnsi="Montserrat"/>
          <w:color w:val="333333"/>
          <w:sz w:val="20"/>
          <w:szCs w:val="20"/>
        </w:rPr>
        <w:t xml:space="preserve">.</w:t>
      </w:r>
      <w:r>
        <w:rPr>
          <w:rFonts w:ascii="Montserrat" w:hAnsi="Montserrat"/>
          <w:color w:val="333333"/>
          <w:sz w:val="20"/>
          <w:szCs w:val="20"/>
        </w:rPr>
      </w:r>
    </w:p>
    <w:p>
      <w:pPr>
        <w:pStyle w:val="631"/>
        <w:rPr>
          <w:rFonts w:ascii="Montserrat" w:hAnsi="Montserrat"/>
          <w:color w:val="333333"/>
          <w:sz w:val="20"/>
          <w:szCs w:val="20"/>
          <w:shd w:val="clear" w:color="auto" w:fill="ffffff"/>
        </w:rPr>
      </w:pPr>
      <w:r>
        <w:rPr>
          <w:rFonts w:ascii="Montserrat" w:hAnsi="Montserrat"/>
          <w:color w:val="333333"/>
          <w:sz w:val="20"/>
          <w:szCs w:val="20"/>
          <w:shd w:val="clear" w:color="auto" w:fill="ffffff"/>
        </w:rPr>
      </w:r>
      <w:r>
        <w:rPr>
          <w:rFonts w:ascii="Montserrat" w:hAnsi="Montserrat"/>
          <w:color w:val="333333"/>
          <w:sz w:val="20"/>
          <w:szCs w:val="20"/>
          <w:shd w:val="clear" w:color="auto" w:fill="ffffff"/>
        </w:rPr>
      </w:r>
    </w:p>
    <w:p>
      <w:r/>
      <w:r/>
    </w:p>
    <w:sectPr>
      <w:footnotePr/>
      <w:endnotePr/>
      <w:type w:val="nextPage"/>
      <w:pgSz w:w="11906" w:h="16838" w:orient="portrait"/>
      <w:pgMar w:top="426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Montserra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5"/>
    <w:next w:val="62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>
    <w:name w:val="Hyperlink"/>
    <w:basedOn w:val="626"/>
    <w:uiPriority w:val="99"/>
    <w:unhideWhenUsed/>
    <w:rPr>
      <w:color w:val="0000ff"/>
      <w:u w:val="single"/>
    </w:rPr>
  </w:style>
  <w:style w:type="paragraph" w:styleId="630">
    <w:name w:val="Normal (Web)"/>
    <w:basedOn w:val="6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1">
    <w:name w:val="List Paragraph"/>
    <w:basedOn w:val="62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solarblock.ru/docs/dogovor-oferta-kupli-prodazhi-dlya-fizicheskih-lic.docx" TargetMode="External"/><Relationship Id="rId10" Type="http://schemas.openxmlformats.org/officeDocument/2006/relationships/hyperlink" Target="https://www.uniondelta.ru/upload/dogovor-publichny.pdf" TargetMode="External"/><Relationship Id="rId11" Type="http://schemas.openxmlformats.org/officeDocument/2006/relationships/hyperlink" Target="https://www.solarblock.ru/docs/dogovor-oferta-kupli-prodazhi-dlya-fizicheskih-lic.docx" TargetMode="External"/><Relationship Id="rId12" Type="http://schemas.openxmlformats.org/officeDocument/2006/relationships/hyperlink" Target="https://www.solarblock.ru/docs/obshchie-pravila-rassmotreniya-reklamacij-po-kachestvu-plenochnogo-pokrytiya.docx" TargetMode="External"/><Relationship Id="rId13" Type="http://schemas.openxmlformats.org/officeDocument/2006/relationships/hyperlink" Target="https://www.solarblock.ru/docs/obshchie-pravila-rassmotreniya-reklamacij-po-kachestvu-plenochnogo-pokrytiya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maxim</cp:lastModifiedBy>
  <cp:revision>8</cp:revision>
  <dcterms:created xsi:type="dcterms:W3CDTF">2025-03-06T05:27:00Z</dcterms:created>
  <dcterms:modified xsi:type="dcterms:W3CDTF">2026-01-30T17:06:49Z</dcterms:modified>
</cp:coreProperties>
</file>